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venir" w:cs="Avenir" w:eastAsia="Avenir" w:hAnsi="Avenir"/>
          <w:b w:val="1"/>
          <w:bCs w:val="1"/>
          <w:i w:val="0"/>
          <w:iCs w:val="0"/>
          <w:smallCaps w:val="0"/>
          <w:strike w:val="0"/>
          <w:color w:val="000000"/>
          <w:sz w:val="32"/>
          <w:szCs w:val="32"/>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32"/>
          <w:szCs w:val="32"/>
          <w:u w:val="none"/>
          <w:shd w:fill="auto" w:val="clear"/>
          <w:vertAlign w:val="baseline"/>
          <w:rtl w:val="0"/>
        </w:rPr>
        <w:t xml:space="preserve">Philipp Lynov</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venir" w:cs="Avenir" w:eastAsia="Avenir" w:hAnsi="Avenir"/>
          <w:b w:val="1"/>
          <w:bCs w:val="1"/>
          <w:i w:val="0"/>
          <w:iCs w:val="0"/>
          <w:smallCaps w:val="0"/>
          <w:strike w:val="0"/>
          <w:color w:val="000000"/>
          <w:sz w:val="32"/>
          <w:szCs w:val="32"/>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32"/>
          <w:szCs w:val="32"/>
          <w:u w:val="none"/>
          <w:shd w:fill="auto" w:val="clear"/>
          <w:vertAlign w:val="baseline"/>
          <w:rtl w:val="0"/>
        </w:rPr>
        <w:t xml:space="preserve">Biographie (Deutsch)</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Philipp Lynov ist ein international gefragter Pianist, der für seine außergewöhnliche künstlerische Ausdruckskraft und seine technische Brillanz vielfach ausgezeichnet wurde. Zu seinen wichtigsten Erfolgen zählen der Erste Preis beim Internationalen Klavierwettbewerb in Xiamen (China, 2024), der Zweite Preis beim Internationalen Klavierwettbewerb in Singapur (2025) sowie der Erste Preis beim Internationalen Klavierwettbewerb in Takamatsu (Japan, 2023). Darüber hinaus wurde er Finalist bei einigen der renommiertesten Klavierwettbewerbe der Welt, darunter der Van Cliburn International Piano Competition (2025) sowie der Internationale Arthur-Rubinstein-Klavierwettbewerb (2026). Bereits zuvor gewann er den XI. Internationalen Paderewski-Klavierwettbewerb (2019) in Bydgoszcz (Polen), wo er mit mehreren Sonderpreisen ausgezeichnet wurde, unter anderem für die beste Interpretation des Pflichtwerks von Michał Dobrzyński. Im Anschluss an seine Interpretation von Prokofjews zweitem Klavierkonzert schrieb ein Wettbewerbsrezensent:</w:t>
      </w:r>
      <w:r w:rsidDel="00000000" w:rsidR="00000000" w:rsidRPr="00000000">
        <w:rPr>
          <w:rFonts w:ascii="Avenir" w:cs="Avenir" w:eastAsia="Avenir" w:hAnsi="Avenir"/>
          <w:rtl w:val="0"/>
        </w:rPr>
        <w:t xml:space="preserve"> „</w:t>
      </w: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Lynov spielte mit einem tiefen inneren Impuls und starkem Sinn für Dramaturgie; er wirkte wie ein Bildhauer, der einen Block edlen Marmors vor den Augen des Publikums in eine eindringliche, bewegte Form verwandelt.</w:t>
      </w:r>
      <w:r w:rsidDel="00000000" w:rsidR="00000000" w:rsidRPr="00000000">
        <w:rPr>
          <w:rFonts w:ascii="Avenir" w:cs="Avenir" w:eastAsia="Avenir" w:hAnsi="Avenir"/>
          <w:rtl w:val="0"/>
        </w:rPr>
        <w:t xml:space="preserv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Philipp Lynov tritt als Solist, Kammermusiker und Solist mit Orchester in zahlreichen Städten in Russland, Deutschland, Österreich, Polen, Spanien, Italien, Israel, der Schweiz, dem Vereinigten Königreich, den USA, Australien, China, Singapur und Japan auf.</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Sein erfolgreiches Debüt im Großen Saal der Berliner Philharmonie gab er im Mai 2023, als er gemeinsam mit dem Sinfonie Orchester Berlin unter der Leitung von Stanley Dodds Rachmaninows zweites Klavierkonzert aufführte. Im selben Jahr wurde er zudem als einer der Finalisten des Classeek Ambassador Programme ausgewählt.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Als Solist arbeitete er mit zahlreichen renommierten Orchestern zusammen, darunter dem Fort Worth Symphony Orchestra (USA), dem Seto Philharmonic Orchestra (Japan), dem Symphony Orchestra des Central Conservatory of Music (China), dem Metropolitan Festival Orchestra (Singapur), dem Sinfonie Orchester Berlin (Deutschland), der Pommerschen Philharmonie (Polen), dem Kammerorchester „Capella Bydgostiensis“ (Polen), dem Symphonieorchester der Region Murcia (Spanien), dem Orchestra Antonio Vivaldi (Italien), dem Staatlichen Akademischen Symphonieorchester „Jewgeni Swetlanow“ (Russland), dem Moskauer Staatlichen Symphonieorchester (Russland) und weiteren. Dabei arbeitete er mit international bedeutenden Dirigenten wie Marin Alsop, Carlos Miguel Prieto, Naoto Otomo, Takuo Yuasa, Jingzhan Li, Stanley Dodds, Kai Bumann, Jakub Chrenowicz, Benjamin Yusupov und vielen anderen zusammen.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Im Laufe seiner künstlerischen Entwicklung erhielt Philipp entscheidende Impulse in Meisterkursen bei herausragenden Persönlichkeiten wie Andreas Staier, Piotr Anderszewski, François-Frédéric Guy, Dmitri Alexeev, Alexander Melnikov, Dina Yoffe, Akiko Ebi, Imogen Cooper, Ronan O’Hora, Mikhail Voskresensky, Anna Malikova und weiteren Künstlern seiner Generation und darüber hinaus.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Philipp ist Stipendiat der Internationalen Musikakademie in Liechtenstein, wo er regelmäßig an den Intensive Music Weeks sowie weiteren Programmen der Akademie teilnimmt. Für den Zeitraum 2023–2024 wurde er außerdem mit dem Deutschlandstipendium ausgezeichnet, das besonders talentierte Studierende in Deutschland finanziell fördert.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venir" w:cs="Avenir" w:eastAsia="Avenir" w:hAnsi="Avenir"/>
          <w:i w:val="0"/>
          <w:iCs w:val="0"/>
          <w:smallCaps w:val="0"/>
          <w:strike w:val="0"/>
          <w:color w:val="000000"/>
          <w:sz w:val="24"/>
          <w:szCs w:val="24"/>
          <w:u w:val="none"/>
          <w:shd w:fill="auto" w:val="clear"/>
          <w:vertAlign w:val="baseline"/>
        </w:rPr>
      </w:pPr>
      <w:r w:rsidDel="00000000" w:rsidR="00000000" w:rsidRPr="00000000">
        <w:rPr>
          <w:rFonts w:ascii="Avenir" w:cs="Avenir" w:eastAsia="Avenir" w:hAnsi="Avenir"/>
          <w:i w:val="0"/>
          <w:iCs w:val="0"/>
          <w:smallCaps w:val="0"/>
          <w:strike w:val="0"/>
          <w:color w:val="000000"/>
          <w:sz w:val="24"/>
          <w:szCs w:val="24"/>
          <w:u w:val="none"/>
          <w:shd w:fill="auto" w:val="clear"/>
          <w:vertAlign w:val="baseline"/>
          <w:rtl w:val="0"/>
        </w:rPr>
        <w:t xml:space="preserve">Geboren 1999 in Russland, begann Philipp seinen Klavierunterricht im Alter von sechs Jahren bei seiner ersten Lehrerin Anna Zaharova. Mit 14 Jahren wurde er an der Zentralen Musikschule des Moskauer Staatlichen Tschaikowsky-Konservatoriums aufgenommen, wo er bei Natalia Bogdanova studierte. Nach seinem Abschluss mit Auszeichnung setzte er sein Studium am Moskauer Staatlichen Tschaikowsky-Konservatorium in der Klasse der renommierten Pianistin Prof. Eliso Virsaladze fort. Im Oktober 2022 nahm er zusätzlich sein Studium an der Hochschule für Musik und Tanz Köln bei Prof. Claudio Martínez Mehner und Nina Tichman auf, wo er derzeit das Konzertexamen absolviert.</w:t>
      </w:r>
    </w:p>
    <w:p w:rsidR="00000000" w:rsidDel="00000000" w:rsidP="00000000" w:rsidRDefault="00000000" w:rsidRPr="00000000" w14:paraId="0000000B">
      <w:pPr>
        <w:jc w:val="both"/>
        <w:rPr>
          <w:rFonts w:ascii="Avenir" w:cs="Avenir" w:eastAsia="Avenir" w:hAnsi="Avenir"/>
        </w:rPr>
      </w:pPr>
      <w:r w:rsidDel="00000000" w:rsidR="00000000" w:rsidRPr="00000000">
        <w:rPr>
          <w:rtl w:val="0"/>
        </w:rPr>
      </w:r>
    </w:p>
    <w:sectPr>
      <w:pgSz w:h="16838" w:w="11906" w:orient="portrait"/>
      <w:pgMar w:bottom="1133.8582677165355" w:top="1133.8582677165355" w:left="1133.8582677165355" w:right="1133.858267716535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